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7B" w:rsidRDefault="000666AC" w:rsidP="00066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БИОГРАФИЯ</w:t>
      </w:r>
    </w:p>
    <w:p w:rsidR="000666AC" w:rsidRPr="000666AC" w:rsidRDefault="000666AC" w:rsidP="00066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267B" w:rsidRPr="00FA0948" w:rsidRDefault="0028267B" w:rsidP="00FA0948">
      <w:pPr>
        <w:spacing w:before="100" w:after="2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0948">
        <w:rPr>
          <w:rFonts w:ascii="Times New Roman" w:hAnsi="Times New Roman" w:cs="Times New Roman"/>
          <w:b/>
          <w:bCs/>
          <w:sz w:val="24"/>
          <w:szCs w:val="24"/>
        </w:rPr>
        <w:t>Евсей</w:t>
      </w:r>
      <w:proofErr w:type="spellEnd"/>
      <w:r w:rsidRPr="00FA0948">
        <w:rPr>
          <w:rFonts w:ascii="Times New Roman" w:hAnsi="Times New Roman" w:cs="Times New Roman"/>
          <w:b/>
          <w:bCs/>
          <w:sz w:val="24"/>
          <w:szCs w:val="24"/>
        </w:rPr>
        <w:t xml:space="preserve"> Гурвич</w:t>
      </w:r>
    </w:p>
    <w:p w:rsidR="0028267B" w:rsidRPr="00FA0948" w:rsidRDefault="0028267B" w:rsidP="00FA09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948">
        <w:rPr>
          <w:rFonts w:ascii="Times New Roman" w:hAnsi="Times New Roman" w:cs="Times New Roman"/>
          <w:sz w:val="24"/>
          <w:szCs w:val="24"/>
        </w:rPr>
        <w:t>Руководитель Экономической экспертной группы – независимого аналитического центра, специализирующегося на исследованиях в области макроэкономической политики и общественных финансов.</w:t>
      </w:r>
    </w:p>
    <w:p w:rsidR="0028267B" w:rsidRPr="00FA0948" w:rsidRDefault="0028267B" w:rsidP="00FA09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948">
        <w:rPr>
          <w:rFonts w:ascii="Times New Roman" w:hAnsi="Times New Roman" w:cs="Times New Roman"/>
          <w:sz w:val="24"/>
          <w:szCs w:val="24"/>
        </w:rPr>
        <w:t>Сфера деятельности: бюджетная политика, налоговая система, пенсионная реформа, политика обменного курса, анализ финансовых кризисов, рынок труда, экономические реформы. Автор более 100 публикаций в ведущих российских и международных изданиях по бюджетной политике, управлению нефтегазовыми доходами, налоговой системе, пенсионной реформе, курсовой политике, механизмам финансового кризиса и др.</w:t>
      </w:r>
    </w:p>
    <w:p w:rsidR="0028267B" w:rsidRPr="00FA0948" w:rsidRDefault="0028267B" w:rsidP="00FA09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948">
        <w:rPr>
          <w:rFonts w:ascii="Times New Roman" w:hAnsi="Times New Roman" w:cs="Times New Roman"/>
          <w:sz w:val="24"/>
          <w:szCs w:val="24"/>
        </w:rPr>
        <w:t xml:space="preserve">Заместитель главного редактора Журнала Новой экономической ассоциации, лауреат Премии Егора Гайдара «За выдающийся вклад в области экономики» (2014). </w:t>
      </w:r>
    </w:p>
    <w:p w:rsidR="0028267B" w:rsidRPr="00FA0948" w:rsidRDefault="0028267B" w:rsidP="002826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8267B" w:rsidRPr="000666AC" w:rsidRDefault="00FA0948" w:rsidP="00FA0948">
      <w:pPr>
        <w:spacing w:after="2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66AC">
        <w:rPr>
          <w:rFonts w:ascii="Times New Roman" w:hAnsi="Times New Roman" w:cs="Times New Roman"/>
          <w:sz w:val="24"/>
          <w:szCs w:val="24"/>
          <w:lang w:val="en-US"/>
        </w:rPr>
        <w:t>*****</w:t>
      </w:r>
    </w:p>
    <w:p w:rsidR="0028267B" w:rsidRPr="000666AC" w:rsidRDefault="0028267B" w:rsidP="00FA0948">
      <w:pPr>
        <w:spacing w:before="100"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66AC">
        <w:rPr>
          <w:rFonts w:ascii="Times New Roman" w:hAnsi="Times New Roman" w:cs="Times New Roman"/>
          <w:b/>
          <w:bCs/>
          <w:sz w:val="24"/>
          <w:szCs w:val="24"/>
          <w:lang w:val="en-US"/>
        </w:rPr>
        <w:t>Evsey Gurvich</w:t>
      </w:r>
    </w:p>
    <w:p w:rsidR="0028267B" w:rsidRPr="00FA0948" w:rsidRDefault="0028267B" w:rsidP="00FA0948">
      <w:pPr>
        <w:pStyle w:val="a4"/>
        <w:spacing w:line="276" w:lineRule="auto"/>
        <w:ind w:right="459"/>
        <w:jc w:val="both"/>
        <w:rPr>
          <w:szCs w:val="24"/>
        </w:rPr>
      </w:pPr>
      <w:r w:rsidRPr="00FA0948">
        <w:rPr>
          <w:szCs w:val="24"/>
        </w:rPr>
        <w:t xml:space="preserve">Head of the Economic Expert Group - a think tank with a focus on studies and advise in macroeconomic policy and public finance. </w:t>
      </w:r>
    </w:p>
    <w:p w:rsidR="0028267B" w:rsidRPr="00FA0948" w:rsidRDefault="0028267B" w:rsidP="00FA0948">
      <w:pPr>
        <w:pStyle w:val="a4"/>
        <w:spacing w:line="276" w:lineRule="auto"/>
        <w:ind w:right="459"/>
        <w:jc w:val="both"/>
        <w:rPr>
          <w:szCs w:val="24"/>
        </w:rPr>
      </w:pPr>
      <w:r w:rsidRPr="00FA0948">
        <w:rPr>
          <w:szCs w:val="24"/>
        </w:rPr>
        <w:t xml:space="preserve">Interests include fiscal policy, tax system, pension reform, exchange rate policy, financial crises, labor market, </w:t>
      </w:r>
      <w:proofErr w:type="gramStart"/>
      <w:r w:rsidRPr="00FA0948">
        <w:rPr>
          <w:szCs w:val="24"/>
        </w:rPr>
        <w:t>economic</w:t>
      </w:r>
      <w:proofErr w:type="gramEnd"/>
      <w:r w:rsidRPr="00FA0948">
        <w:rPr>
          <w:szCs w:val="24"/>
        </w:rPr>
        <w:t xml:space="preserve"> reforms. </w:t>
      </w:r>
      <w:proofErr w:type="gramStart"/>
      <w:r w:rsidRPr="00FA0948">
        <w:rPr>
          <w:szCs w:val="24"/>
        </w:rPr>
        <w:t>Published over 100 papers on fiscal policy in oil-producing countries, pension system, financial crisis mechanisms, Russia’s labor market and other subjects.</w:t>
      </w:r>
      <w:proofErr w:type="gramEnd"/>
    </w:p>
    <w:p w:rsidR="0028267B" w:rsidRPr="00FA0948" w:rsidRDefault="0028267B" w:rsidP="00FA0948">
      <w:pPr>
        <w:pStyle w:val="a4"/>
        <w:spacing w:line="276" w:lineRule="auto"/>
        <w:ind w:right="459"/>
        <w:jc w:val="both"/>
        <w:rPr>
          <w:szCs w:val="24"/>
        </w:rPr>
      </w:pPr>
      <w:r w:rsidRPr="00FA0948">
        <w:rPr>
          <w:szCs w:val="24"/>
        </w:rPr>
        <w:t>Deputy Editor of the New Economic Association Journal, Gaidar Award for outstanding contribution in the field of economics (2014).</w:t>
      </w:r>
    </w:p>
    <w:p w:rsidR="0028267B" w:rsidRPr="00FA0948" w:rsidRDefault="0028267B" w:rsidP="0028267B">
      <w:pPr>
        <w:pStyle w:val="a4"/>
        <w:spacing w:after="200" w:line="360" w:lineRule="auto"/>
        <w:ind w:right="459"/>
        <w:jc w:val="both"/>
        <w:rPr>
          <w:szCs w:val="24"/>
        </w:rPr>
      </w:pPr>
    </w:p>
    <w:p w:rsidR="0028267B" w:rsidRPr="00FA0948" w:rsidRDefault="0028267B" w:rsidP="0028267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2F68" w:rsidRPr="000666AC" w:rsidRDefault="00F72F68" w:rsidP="00F72F6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2F68" w:rsidRPr="000666AC" w:rsidRDefault="00F72F68" w:rsidP="00D049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72F68" w:rsidRPr="000666AC" w:rsidSect="005C3EF3">
      <w:pgSz w:w="11906" w:h="16838"/>
      <w:pgMar w:top="1134" w:right="1134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21E1"/>
    <w:multiLevelType w:val="hybridMultilevel"/>
    <w:tmpl w:val="FBDCC6FE"/>
    <w:lvl w:ilvl="0" w:tplc="BC56A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C1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88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45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46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A9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0E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28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04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B8"/>
    <w:rsid w:val="000666AC"/>
    <w:rsid w:val="00087EDF"/>
    <w:rsid w:val="00156903"/>
    <w:rsid w:val="00277B8E"/>
    <w:rsid w:val="0028267B"/>
    <w:rsid w:val="00317824"/>
    <w:rsid w:val="00366B5F"/>
    <w:rsid w:val="003F73B9"/>
    <w:rsid w:val="0066661A"/>
    <w:rsid w:val="00666F08"/>
    <w:rsid w:val="00776878"/>
    <w:rsid w:val="007D5AA8"/>
    <w:rsid w:val="00834FE2"/>
    <w:rsid w:val="008B5073"/>
    <w:rsid w:val="009C5AFB"/>
    <w:rsid w:val="00B2638D"/>
    <w:rsid w:val="00B53AA8"/>
    <w:rsid w:val="00B700A6"/>
    <w:rsid w:val="00BE18BD"/>
    <w:rsid w:val="00D0491A"/>
    <w:rsid w:val="00F658B8"/>
    <w:rsid w:val="00F72F68"/>
    <w:rsid w:val="00FA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903"/>
    <w:pPr>
      <w:ind w:left="720"/>
      <w:contextualSpacing/>
    </w:pPr>
  </w:style>
  <w:style w:type="paragraph" w:styleId="a4">
    <w:name w:val="Body Text"/>
    <w:basedOn w:val="a"/>
    <w:link w:val="a5"/>
    <w:rsid w:val="0028267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28267B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903"/>
    <w:pPr>
      <w:ind w:left="720"/>
      <w:contextualSpacing/>
    </w:pPr>
  </w:style>
  <w:style w:type="paragraph" w:styleId="a4">
    <w:name w:val="Body Text"/>
    <w:basedOn w:val="a"/>
    <w:link w:val="a5"/>
    <w:rsid w:val="0028267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28267B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830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10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Пользователь Windows</cp:lastModifiedBy>
  <cp:revision>2</cp:revision>
  <dcterms:created xsi:type="dcterms:W3CDTF">2017-03-17T10:23:00Z</dcterms:created>
  <dcterms:modified xsi:type="dcterms:W3CDTF">2017-03-17T10:23:00Z</dcterms:modified>
</cp:coreProperties>
</file>